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20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 w:before="200" w:after="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1. ORIENTAÇÕES PARA A ELABORAÇÃO DO POP (PROCEDIMENTO OPERACIONAL PADRÃO)</w:t>
      </w:r>
    </w:p>
    <w:p>
      <w:pPr>
        <w:pStyle w:val="Normal"/>
        <w:spacing w:lineRule="auto" w:line="240" w:before="200" w:after="0"/>
        <w:jc w:val="both"/>
        <w:rPr/>
      </w:pPr>
      <w:r>
        <w:rPr/>
      </w:r>
    </w:p>
    <w:p>
      <w:pPr>
        <w:pStyle w:val="Normal"/>
        <w:spacing w:lineRule="auto" w:line="240" w:before="20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1.1 Este é o modelo institucional do POP.</w:t>
      </w:r>
    </w:p>
    <w:p>
      <w:pPr>
        <w:pStyle w:val="Normal"/>
        <w:spacing w:lineRule="auto" w:line="240" w:before="200" w:after="0"/>
        <w:jc w:val="both"/>
        <w:rPr/>
      </w:pPr>
      <w:r>
        <w:rPr/>
      </w:r>
    </w:p>
    <w:p>
      <w:pPr>
        <w:pStyle w:val="Normal"/>
        <w:spacing w:lineRule="auto" w:line="240" w:before="20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1.2 Todo POP elaborado deve manter o cabeçalho em todas as folhas (já está com esta formatação), numeradas no canto inferior direito (já está formatado) e o quadro abaixo (Elaborador / Revisor / Aprovação) ao final do conteúdo apresentado.</w:t>
      </w:r>
    </w:p>
    <w:p>
      <w:pPr>
        <w:pStyle w:val="Normal"/>
        <w:spacing w:lineRule="auto" w:line="240" w:before="200" w:after="0"/>
        <w:jc w:val="both"/>
        <w:rPr/>
      </w:pPr>
      <w:r>
        <w:rPr/>
      </w:r>
    </w:p>
    <w:p>
      <w:pPr>
        <w:pStyle w:val="Normal"/>
        <w:spacing w:lineRule="auto" w:line="240" w:before="20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1.3 Os itens em vermelho do cabeçalho devem ser ajustados de acordo com cada setor.</w:t>
      </w:r>
    </w:p>
    <w:p>
      <w:pPr>
        <w:pStyle w:val="Normal"/>
        <w:spacing w:lineRule="auto" w:line="240" w:before="200" w:after="0"/>
        <w:jc w:val="both"/>
        <w:rPr/>
      </w:pPr>
      <w:r>
        <w:rPr/>
      </w:r>
    </w:p>
    <w:p>
      <w:pPr>
        <w:pStyle w:val="Normal"/>
        <w:spacing w:lineRule="auto" w:line="240" w:before="20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1.4 Já o quadro abaixo deve conter os nomes dos responsáveis </w:t>
      </w:r>
      <w:r>
        <w:rPr>
          <w:rFonts w:eastAsia="Times New Roman" w:cs="Times New Roman" w:ascii="Times New Roman" w:hAnsi="Times New Roman"/>
          <w:sz w:val="24"/>
          <w:szCs w:val="24"/>
        </w:rPr>
        <w:t>de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cada etapa. Ressalta-se que pode ser mais de uma pessoa responsável.</w:t>
      </w:r>
    </w:p>
    <w:p>
      <w:pPr>
        <w:pStyle w:val="Normal"/>
        <w:spacing w:lineRule="auto" w:line="240" w:before="200" w:after="0"/>
        <w:jc w:val="both"/>
        <w:rPr/>
      </w:pPr>
      <w:r>
        <w:rPr/>
      </w:r>
    </w:p>
    <w:p>
      <w:pPr>
        <w:pStyle w:val="Normal"/>
        <w:spacing w:lineRule="auto" w:line="240" w:before="20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1.5 Tirando os itens comentados anteriormente, o preenchimento/elaboração do conteúdo do POP é livre, desde que seja capaz de passar as informações para o qual ele foi elaborado.</w:t>
      </w:r>
    </w:p>
    <w:p>
      <w:pPr>
        <w:pStyle w:val="Normal"/>
        <w:spacing w:lineRule="auto" w:line="24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2827"/>
        <w:gridCol w:w="2560"/>
        <w:gridCol w:w="4251"/>
      </w:tblGrid>
      <w:tr>
        <w:trPr/>
        <w:tc>
          <w:tcPr>
            <w:tcW w:w="2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Elaborador (es):</w:t>
            </w:r>
          </w:p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LUIZ FERNANDO GOUVÊA</w:t>
            </w:r>
          </w:p>
        </w:tc>
        <w:tc>
          <w:tcPr>
            <w:tcW w:w="2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Revisor (es):</w:t>
            </w:r>
          </w:p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LUAN ASSIS LIMA</w:t>
            </w:r>
          </w:p>
        </w:tc>
        <w:tc>
          <w:tcPr>
            <w:tcW w:w="42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Aprovação: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MARISE RAMOS DE SOUZA</w:t>
            </w:r>
          </w:p>
        </w:tc>
      </w:tr>
    </w:tbl>
    <w:p>
      <w:pPr>
        <w:pStyle w:val="Normal"/>
        <w:spacing w:lineRule="auto" w:line="240" w:before="20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1134" w:footer="720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990952391"/>
    </w:sdtPr>
    <w:sdtContent>
      <w:p>
        <w:pPr>
          <w:pStyle w:val="Rodap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Rodap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rPr>
        <w:rFonts w:ascii="Times New Roman" w:hAnsi="Times New Roman" w:eastAsia="Times New Roman" w:cs="Times New Roman"/>
        <w:sz w:val="24"/>
        <w:szCs w:val="24"/>
      </w:rPr>
    </w:pPr>
    <w:r>
      <w:rPr>
        <w:rFonts w:eastAsia="Times New Roman" w:cs="Times New Roman" w:ascii="Times New Roman" w:hAnsi="Times New Roman"/>
        <w:sz w:val="24"/>
        <w:szCs w:val="24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270510</wp:posOffset>
          </wp:positionH>
          <wp:positionV relativeFrom="paragraph">
            <wp:posOffset>294640</wp:posOffset>
          </wp:positionV>
          <wp:extent cx="932815" cy="39941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a"/>
      <w:tblW w:w="9645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1" w:lastRow="0" w:firstColumn="0" w:lastColumn="0" w:noHBand="0" w:val="0400"/>
    </w:tblPr>
    <w:tblGrid>
      <w:gridCol w:w="1259"/>
      <w:gridCol w:w="1062"/>
      <w:gridCol w:w="4058"/>
      <w:gridCol w:w="1418"/>
      <w:gridCol w:w="1847"/>
    </w:tblGrid>
    <w:tr>
      <w:trPr/>
      <w:tc>
        <w:tcPr>
          <w:tcW w:w="2321" w:type="dxa"/>
          <w:gridSpan w:val="2"/>
          <w:tcBorders>
            <w:bottom w:val="single" w:sz="4" w:space="0" w:color="000000"/>
          </w:tcBorders>
          <w:vAlign w:val="center"/>
        </w:tcPr>
        <w:p>
          <w:pPr>
            <w:pStyle w:val="Normal"/>
            <w:widowControl w:val="false"/>
            <w:jc w:val="center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</w:r>
        </w:p>
        <w:p>
          <w:pPr>
            <w:pStyle w:val="Normal"/>
            <w:widowControl w:val="false"/>
            <w:ind w:left="636" w:hanging="0"/>
            <w:jc w:val="center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</w:r>
        </w:p>
        <w:p>
          <w:pPr>
            <w:pStyle w:val="Normal"/>
            <w:widowControl w:val="false"/>
            <w:jc w:val="center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</w:r>
        </w:p>
      </w:tc>
      <w:tc>
        <w:tcPr>
          <w:tcW w:w="7323" w:type="dxa"/>
          <w:gridSpan w:val="3"/>
          <w:tcBorders>
            <w:bottom w:val="single" w:sz="4" w:space="0" w:color="000000"/>
          </w:tcBorders>
          <w:vAlign w:val="center"/>
        </w:tcPr>
        <w:p>
          <w:pPr>
            <w:pStyle w:val="Normal"/>
            <w:widowControl w:val="false"/>
            <w:jc w:val="center"/>
            <w:rPr>
              <w:rFonts w:ascii="Times New Roman" w:hAnsi="Times New Roman" w:eastAsia="Times New Roman" w:cs="Times New Roman"/>
              <w:color w:val="808080"/>
            </w:rPr>
          </w:pPr>
          <w:r>
            <w:rPr>
              <w:rFonts w:eastAsia="Times New Roman" w:cs="Times New Roman" w:ascii="Times New Roman" w:hAnsi="Times New Roman"/>
              <w:color w:val="808080"/>
            </w:rPr>
            <w:t>SERVIÇO PÚBLICO FEDERAL</w:t>
          </w:r>
        </w:p>
        <w:p>
          <w:pPr>
            <w:pStyle w:val="Normal"/>
            <w:widowControl w:val="false"/>
            <w:jc w:val="center"/>
            <w:rPr>
              <w:rFonts w:ascii="Times New Roman" w:hAnsi="Times New Roman" w:eastAsia="Times New Roman" w:cs="Times New Roman"/>
              <w:color w:val="808080"/>
            </w:rPr>
          </w:pPr>
          <w:r>
            <w:rPr>
              <w:rFonts w:eastAsia="Times New Roman" w:cs="Times New Roman" w:ascii="Times New Roman" w:hAnsi="Times New Roman"/>
              <w:color w:val="808080"/>
            </w:rPr>
            <w:t>UNIVERSIDADE FEDERAL DE JATAÍ</w:t>
          </w:r>
        </w:p>
        <w:p>
          <w:pPr>
            <w:pStyle w:val="Normal"/>
            <w:widowControl w:val="false"/>
            <w:jc w:val="center"/>
            <w:rPr>
              <w:rFonts w:ascii="Times New Roman" w:hAnsi="Times New Roman" w:eastAsia="Times New Roman" w:cs="Times New Roman"/>
              <w:color w:val="808080"/>
            </w:rPr>
          </w:pPr>
          <w:r>
            <w:rPr>
              <w:rFonts w:eastAsia="Times New Roman" w:cs="Times New Roman" w:ascii="Times New Roman" w:hAnsi="Times New Roman"/>
              <w:color w:val="808080"/>
            </w:rPr>
          </w:r>
        </w:p>
      </w:tc>
    </w:tr>
    <w:tr>
      <w:trPr/>
      <w:tc>
        <w:tcPr>
          <w:tcW w:w="12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  <w:t>Tipo do Documento</w:t>
          </w:r>
        </w:p>
      </w:tc>
      <w:tc>
        <w:tcPr>
          <w:tcW w:w="512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ind w:left="67" w:hanging="0"/>
            <w:jc w:val="center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  <w:b/>
            </w:rPr>
            <w:t>PROCEDIMENTO OPERACIONAL PADRÃO</w:t>
          </w:r>
        </w:p>
      </w:tc>
      <w:tc>
        <w:tcPr>
          <w:tcW w:w="3265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  <w:t xml:space="preserve">POP. </w:t>
          </w:r>
          <w:r>
            <w:rPr>
              <w:rFonts w:eastAsia="Times New Roman" w:cs="Times New Roman" w:ascii="Times New Roman" w:hAnsi="Times New Roman"/>
              <w:color w:val="FF0000"/>
            </w:rPr>
            <w:t>DASS</w:t>
          </w:r>
          <w:r>
            <w:rPr>
              <w:rFonts w:eastAsia="Times New Roman" w:cs="Times New Roman" w:ascii="Times New Roman" w:hAnsi="Times New Roman"/>
            </w:rPr>
            <w:t>.001</w:t>
          </w:r>
        </w:p>
        <w:p>
          <w:pPr>
            <w:pStyle w:val="Normal"/>
            <w:widowControl w:val="false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  <w:t xml:space="preserve">Local: </w:t>
          </w:r>
          <w:r>
            <w:rPr>
              <w:rFonts w:eastAsia="Times New Roman" w:cs="Times New Roman" w:ascii="Times New Roman" w:hAnsi="Times New Roman"/>
              <w:color w:val="FF0000"/>
            </w:rPr>
            <w:t>Diretoria de Atenção à Saúde do Servidor - DASS</w:t>
          </w:r>
        </w:p>
      </w:tc>
    </w:tr>
    <w:tr>
      <w:trPr/>
      <w:tc>
        <w:tcPr>
          <w:tcW w:w="125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  <w:t>Título do Documento</w:t>
          </w:r>
        </w:p>
      </w:tc>
      <w:tc>
        <w:tcPr>
          <w:tcW w:w="5120" w:type="dxa"/>
          <w:gridSpan w:val="2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jc w:val="center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  <w:color w:val="FF0000"/>
            </w:rPr>
            <w:t>ORIENTAÇÃO PARA O PREENCHIMENTO DO POP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  <w:t xml:space="preserve">Emissão: </w:t>
          </w:r>
          <w:r>
            <w:rPr>
              <w:rFonts w:eastAsia="Times New Roman" w:cs="Times New Roman" w:ascii="Times New Roman" w:hAnsi="Times New Roman"/>
              <w:color w:val="FF0000"/>
            </w:rPr>
            <w:t>22/05/2023</w:t>
          </w:r>
        </w:p>
      </w:tc>
      <w:tc>
        <w:tcPr>
          <w:tcW w:w="18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  <w:t>Próxima revisão:</w:t>
          </w:r>
        </w:p>
        <w:p>
          <w:pPr>
            <w:pStyle w:val="Normal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  <w:color w:val="FF0000"/>
            </w:rPr>
            <w:t>21/05/2025</w:t>
          </w:r>
        </w:p>
      </w:tc>
    </w:tr>
    <w:tr>
      <w:trPr/>
      <w:tc>
        <w:tcPr>
          <w:tcW w:w="1259" w:type="dxa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</w:r>
        </w:p>
      </w:tc>
      <w:tc>
        <w:tcPr>
          <w:tcW w:w="5120" w:type="dxa"/>
          <w:gridSpan w:val="2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  <w:t xml:space="preserve">Versão: </w:t>
          </w:r>
          <w:r>
            <w:rPr>
              <w:rFonts w:eastAsia="Times New Roman" w:cs="Times New Roman" w:ascii="Times New Roman" w:hAnsi="Times New Roman"/>
              <w:color w:val="FF0000"/>
            </w:rPr>
            <w:t>1</w:t>
          </w:r>
        </w:p>
      </w:tc>
      <w:tc>
        <w:tcPr>
          <w:tcW w:w="1847" w:type="dxa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rPr>
              <w:rFonts w:ascii="Times New Roman" w:hAnsi="Times New Roman" w:eastAsia="Times New Roman" w:cs="Times New Roman"/>
            </w:rPr>
          </w:pPr>
          <w:r>
            <w:rPr>
              <w:rFonts w:eastAsia="Times New Roman" w:cs="Times New Roman" w:ascii="Times New Roman" w:hAnsi="Times New Roman"/>
            </w:rPr>
          </w:r>
        </w:p>
      </w:tc>
    </w:tr>
  </w:tbl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95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cf58b8"/>
    <w:rPr/>
  </w:style>
  <w:style w:type="character" w:styleId="RodapChar" w:customStyle="1">
    <w:name w:val="Rodapé Char"/>
    <w:basedOn w:val="DefaultParagraphFont"/>
    <w:link w:val="Rodap"/>
    <w:uiPriority w:val="99"/>
    <w:qFormat/>
    <w:rsid w:val="00cf58b8"/>
    <w:rPr/>
  </w:style>
  <w:style w:type="character" w:styleId="LinkdaInternet">
    <w:name w:val="Link da Internet"/>
    <w:basedOn w:val="DefaultParagraphFont"/>
    <w:uiPriority w:val="99"/>
    <w:unhideWhenUsed/>
    <w:rsid w:val="00fb1f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b1f84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cf58b8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"/>
    <w:link w:val="RodapChar"/>
    <w:uiPriority w:val="99"/>
    <w:unhideWhenUsed/>
    <w:rsid w:val="00cf58b8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ListParagraph">
    <w:name w:val="List Paragraph"/>
    <w:basedOn w:val="Normal"/>
    <w:uiPriority w:val="34"/>
    <w:qFormat/>
    <w:rsid w:val="000972b6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LibreOffice/7.2.5.2$Windows_X86_64 LibreOffice_project/499f9727c189e6ef3471021d6132d4c694f357e5</Application>
  <AppVersion>15.0000</AppVersion>
  <Pages>1</Pages>
  <Words>180</Words>
  <Characters>965</Characters>
  <CharactersWithSpaces>1120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2023-08-03T19:23:00Z</dcterms:created>
  <dc:creator>Luiz Fernando</dc:creator>
  <dc:description/>
  <dc:language>pt-BR</dc:language>
  <cp:lastModifiedBy/>
  <dcterms:modified xsi:type="dcterms:W3CDTF">2023-08-09T09:40:37Z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